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295AFD" w:rsidRDefault="009F69CD" w:rsidP="00295AFD">
      <w:pPr>
        <w:jc w:val="center"/>
        <w:rPr>
          <w:rFonts w:eastAsia="Times New Roman"/>
          <w:b/>
        </w:rPr>
      </w:pPr>
      <w:r w:rsidRPr="00295AFD">
        <w:rPr>
          <w:rFonts w:eastAsia="Times New Roman"/>
          <w:b/>
        </w:rPr>
        <w:t>Дом, где помещался штаб Народно- революционной армии</w:t>
      </w:r>
    </w:p>
    <w:p w:rsidR="009F69CD" w:rsidRDefault="009F69CD">
      <w:pPr>
        <w:rPr>
          <w:rFonts w:eastAsia="Times New Roman"/>
        </w:rPr>
      </w:pPr>
      <w:r>
        <w:rPr>
          <w:rFonts w:eastAsia="Times New Roman"/>
        </w:rPr>
        <w:t>январь- февраль 1922 г.</w:t>
      </w:r>
    </w:p>
    <w:p w:rsidR="009F69CD" w:rsidRDefault="009F69CD" w:rsidP="009F69CD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69CD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606210" cy="1518458"/>
            <wp:effectExtent l="19050" t="0" r="3640" b="5542"/>
            <wp:docPr id="1" name="Рисунок 1" descr="C:\Users\Лена\Desktop\Фотофиксация 2013\Осмотр Смидовичи\Смидовичи\Дом НРА\э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Осмотр Смидовичи\Смидовичи\Дом НРА\э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58" cy="1518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9CD" w:rsidRDefault="009F69CD" w:rsidP="009F69CD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69CD" w:rsidRPr="00E11487" w:rsidRDefault="006E4C9D" w:rsidP="003C52A4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Гражданской войны п</w:t>
      </w:r>
      <w:r w:rsidR="009F69CD" w:rsidRPr="00E11487">
        <w:rPr>
          <w:rFonts w:ascii="Times New Roman" w:hAnsi="Times New Roman" w:cs="Times New Roman"/>
          <w:sz w:val="28"/>
          <w:szCs w:val="28"/>
        </w:rPr>
        <w:t>осёлок</w:t>
      </w:r>
      <w:proofErr w:type="gramStart"/>
      <w:r w:rsidR="009F69CD" w:rsidRPr="00E11487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9F69CD" w:rsidRPr="00E11487">
        <w:rPr>
          <w:rFonts w:ascii="Times New Roman" w:hAnsi="Times New Roman" w:cs="Times New Roman"/>
          <w:sz w:val="28"/>
          <w:szCs w:val="28"/>
        </w:rPr>
        <w:t xml:space="preserve">н стал опорным пунктом приведения в порядок отступивших частей НРА. </w:t>
      </w:r>
      <w:proofErr w:type="gramStart"/>
      <w:r>
        <w:rPr>
          <w:rFonts w:ascii="Times New Roman" w:hAnsi="Times New Roman" w:cs="Times New Roman"/>
        </w:rPr>
        <w:t xml:space="preserve">Штаб Народно- революционной Армии для своих целей занял здание по ул. Гагарина, 10 (сейчас ул. Гагарина переименована в ул. </w:t>
      </w:r>
      <w:proofErr w:type="gramEnd"/>
      <w:r>
        <w:rPr>
          <w:rFonts w:ascii="Times New Roman" w:hAnsi="Times New Roman" w:cs="Times New Roman"/>
        </w:rPr>
        <w:t>Октябрьскую, 10).</w:t>
      </w:r>
    </w:p>
    <w:p w:rsidR="006E4C9D" w:rsidRDefault="006E4C9D" w:rsidP="006E4C9D">
      <w:pPr>
        <w:pStyle w:val="ConsPlusCell"/>
        <w:widowControl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Мемориальная доска, установленная в 1972 г, выполнена из светлого мрамора. Надпись в технике врезки: «В этом здании в 1922 году работал штаб Народно- революционной Армии». </w:t>
      </w:r>
    </w:p>
    <w:p w:rsidR="009F69CD" w:rsidRDefault="009F69CD"/>
    <w:sectPr w:rsidR="009F6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9F69CD"/>
    <w:rsid w:val="00295AFD"/>
    <w:rsid w:val="003C52A4"/>
    <w:rsid w:val="006E4C9D"/>
    <w:rsid w:val="009F69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9F69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F6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69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426</Characters>
  <Application>Microsoft Office Word</Application>
  <DocSecurity>0</DocSecurity>
  <Lines>3</Lines>
  <Paragraphs>1</Paragraphs>
  <ScaleCrop>false</ScaleCrop>
  <Company>Microsoft</Company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6</cp:revision>
  <dcterms:created xsi:type="dcterms:W3CDTF">2013-12-04T05:31:00Z</dcterms:created>
  <dcterms:modified xsi:type="dcterms:W3CDTF">2013-12-04T05:39:00Z</dcterms:modified>
</cp:coreProperties>
</file>