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5965" w:rsidRDefault="00812A03">
      <w:pPr>
        <w:rPr>
          <w:rFonts w:eastAsia="Times New Roman"/>
        </w:rPr>
      </w:pPr>
      <w:r>
        <w:rPr>
          <w:rFonts w:eastAsia="Times New Roman"/>
        </w:rPr>
        <w:t>Памятный знак в честь народоармейцев, с. Волочаевка-1</w:t>
      </w:r>
    </w:p>
    <w:p w:rsidR="00812A03" w:rsidRDefault="00812A03">
      <w:r w:rsidRPr="00812A03">
        <w:rPr>
          <w:noProof/>
        </w:rPr>
        <w:drawing>
          <wp:inline distT="0" distB="0" distL="0" distR="0">
            <wp:extent cx="1242595" cy="825731"/>
            <wp:effectExtent l="19050" t="0" r="0" b="0"/>
            <wp:docPr id="1" name="Рисунок 1" descr="C:\Users\Лена\Desktop\Фотофиксация 2013\Осмотр Смидовичи\Волочаевка 1\знак народоармеец\э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смотр Смидовичи\Волочаевка 1\знак народоармеец\эта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586" cy="82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11D8" w:rsidRPr="00120BFE" w:rsidRDefault="009911D8" w:rsidP="00120BFE">
      <w:pPr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120B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В годы Гражданской войны 1918-1922 гг. территория Еврейской автономной области была ареной героических боев партизан и народоармейцев с врагами советской власти. Здесь действовали полки Народно-революционной армии под командованием С.Серышева, Б. Н. Мельникова, П. П. </w:t>
      </w:r>
      <w:proofErr w:type="spellStart"/>
      <w:r w:rsidRPr="00120B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Постышева</w:t>
      </w:r>
      <w:proofErr w:type="spellEnd"/>
      <w:r w:rsidRPr="00120BF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и др.  </w:t>
      </w:r>
    </w:p>
    <w:p w:rsidR="009911D8" w:rsidRPr="00120BFE" w:rsidRDefault="00F024A8" w:rsidP="00120BF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20BFE">
        <w:rPr>
          <w:rFonts w:ascii="Times New Roman" w:eastAsia="Times New Roman" w:hAnsi="Times New Roman" w:cs="Times New Roman"/>
          <w:sz w:val="24"/>
          <w:szCs w:val="24"/>
        </w:rPr>
        <w:tab/>
        <w:t xml:space="preserve">Ценой своих жизней бойцы НРА сражались за Советскую власть. Участники </w:t>
      </w:r>
      <w:proofErr w:type="spellStart"/>
      <w:r w:rsidRPr="00120BFE">
        <w:rPr>
          <w:rFonts w:ascii="Times New Roman" w:eastAsia="Times New Roman" w:hAnsi="Times New Roman" w:cs="Times New Roman"/>
          <w:sz w:val="24"/>
          <w:szCs w:val="24"/>
        </w:rPr>
        <w:t>народореволюционного</w:t>
      </w:r>
      <w:proofErr w:type="spellEnd"/>
      <w:r w:rsidRPr="00120BFE">
        <w:rPr>
          <w:rFonts w:ascii="Times New Roman" w:eastAsia="Times New Roman" w:hAnsi="Times New Roman" w:cs="Times New Roman"/>
          <w:sz w:val="24"/>
          <w:szCs w:val="24"/>
        </w:rPr>
        <w:t xml:space="preserve"> движения активно принимали участие в таких значимых боях, как </w:t>
      </w:r>
      <w:proofErr w:type="spellStart"/>
      <w:r w:rsidRPr="00120BFE">
        <w:rPr>
          <w:rFonts w:ascii="Times New Roman" w:eastAsia="Times New Roman" w:hAnsi="Times New Roman" w:cs="Times New Roman"/>
          <w:sz w:val="24"/>
          <w:szCs w:val="24"/>
        </w:rPr>
        <w:t>Инский</w:t>
      </w:r>
      <w:proofErr w:type="spellEnd"/>
      <w:r w:rsidRPr="00120BFE">
        <w:rPr>
          <w:rFonts w:ascii="Times New Roman" w:eastAsia="Times New Roman" w:hAnsi="Times New Roman" w:cs="Times New Roman"/>
          <w:sz w:val="24"/>
          <w:szCs w:val="24"/>
        </w:rPr>
        <w:t xml:space="preserve"> бой, бой под Покровкой, легендарный </w:t>
      </w:r>
      <w:proofErr w:type="spellStart"/>
      <w:r w:rsidRPr="00120BFE">
        <w:rPr>
          <w:rFonts w:ascii="Times New Roman" w:eastAsia="Times New Roman" w:hAnsi="Times New Roman" w:cs="Times New Roman"/>
          <w:sz w:val="24"/>
          <w:szCs w:val="24"/>
        </w:rPr>
        <w:t>Волочаевский</w:t>
      </w:r>
      <w:proofErr w:type="spellEnd"/>
      <w:r w:rsidRPr="00120BFE">
        <w:rPr>
          <w:rFonts w:ascii="Times New Roman" w:eastAsia="Times New Roman" w:hAnsi="Times New Roman" w:cs="Times New Roman"/>
          <w:sz w:val="24"/>
          <w:szCs w:val="24"/>
        </w:rPr>
        <w:t xml:space="preserve"> бой и др.</w:t>
      </w:r>
    </w:p>
    <w:p w:rsidR="009911D8" w:rsidRPr="00120BFE" w:rsidRDefault="00F024A8" w:rsidP="00120BFE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120BFE">
        <w:rPr>
          <w:rFonts w:ascii="Times New Roman" w:eastAsia="Times New Roman" w:hAnsi="Times New Roman" w:cs="Times New Roman"/>
          <w:sz w:val="24"/>
          <w:szCs w:val="24"/>
        </w:rPr>
        <w:tab/>
        <w:t xml:space="preserve">В память о боевых заслугах народоармейцев в привокзальном сквере с. Волочаевка-1 </w:t>
      </w:r>
      <w:r w:rsidR="007E1758" w:rsidRPr="00120BFE">
        <w:rPr>
          <w:rFonts w:ascii="Times New Roman" w:eastAsia="Times New Roman" w:hAnsi="Times New Roman" w:cs="Times New Roman"/>
          <w:sz w:val="24"/>
          <w:szCs w:val="24"/>
        </w:rPr>
        <w:t xml:space="preserve">в 1957 году к 40-летию Советской власти, </w:t>
      </w:r>
      <w:r w:rsidRPr="00120BFE">
        <w:rPr>
          <w:rFonts w:ascii="Times New Roman" w:eastAsia="Times New Roman" w:hAnsi="Times New Roman" w:cs="Times New Roman"/>
          <w:sz w:val="24"/>
          <w:szCs w:val="24"/>
        </w:rPr>
        <w:t>возведён памятный знак.</w:t>
      </w:r>
    </w:p>
    <w:p w:rsidR="00812A03" w:rsidRPr="00120BFE" w:rsidRDefault="00F024A8" w:rsidP="00120BFE">
      <w:pPr>
        <w:pStyle w:val="ConsPlusCell"/>
        <w:widowControl/>
        <w:ind w:firstLine="708"/>
        <w:rPr>
          <w:rFonts w:ascii="Times New Roman" w:hAnsi="Times New Roman" w:cs="Times New Roman"/>
          <w:sz w:val="24"/>
          <w:szCs w:val="24"/>
        </w:rPr>
      </w:pPr>
      <w:r w:rsidRPr="00120BFE">
        <w:rPr>
          <w:rFonts w:ascii="Times New Roman" w:hAnsi="Times New Roman" w:cs="Times New Roman"/>
          <w:sz w:val="24"/>
          <w:szCs w:val="24"/>
        </w:rPr>
        <w:t>С</w:t>
      </w:r>
      <w:r w:rsidR="00812A03" w:rsidRPr="00120BFE">
        <w:rPr>
          <w:rFonts w:ascii="Times New Roman" w:hAnsi="Times New Roman" w:cs="Times New Roman"/>
          <w:sz w:val="24"/>
          <w:szCs w:val="24"/>
        </w:rPr>
        <w:t xml:space="preserve">кульптуру народоармейца </w:t>
      </w:r>
      <w:r w:rsidRPr="00120BFE">
        <w:rPr>
          <w:rFonts w:ascii="Times New Roman" w:hAnsi="Times New Roman" w:cs="Times New Roman"/>
          <w:sz w:val="24"/>
          <w:szCs w:val="24"/>
        </w:rPr>
        <w:t xml:space="preserve">высотой 225 см отлита из чугуна и установлена </w:t>
      </w:r>
      <w:r w:rsidR="00812A03" w:rsidRPr="00120BFE">
        <w:rPr>
          <w:rFonts w:ascii="Times New Roman" w:hAnsi="Times New Roman" w:cs="Times New Roman"/>
          <w:sz w:val="24"/>
          <w:szCs w:val="24"/>
        </w:rPr>
        <w:t xml:space="preserve">на постаменте </w:t>
      </w:r>
      <w:r w:rsidR="007E1758" w:rsidRPr="00120BFE">
        <w:rPr>
          <w:rFonts w:ascii="Times New Roman" w:hAnsi="Times New Roman" w:cs="Times New Roman"/>
          <w:sz w:val="24"/>
          <w:szCs w:val="24"/>
        </w:rPr>
        <w:t xml:space="preserve">высотой </w:t>
      </w:r>
      <w:r w:rsidR="00812A03" w:rsidRPr="00120BFE">
        <w:rPr>
          <w:rFonts w:ascii="Times New Roman" w:hAnsi="Times New Roman" w:cs="Times New Roman"/>
          <w:sz w:val="24"/>
          <w:szCs w:val="24"/>
        </w:rPr>
        <w:t>32</w:t>
      </w:r>
      <w:r w:rsidR="00120BFE" w:rsidRPr="00120BFE">
        <w:rPr>
          <w:rFonts w:ascii="Times New Roman" w:hAnsi="Times New Roman" w:cs="Times New Roman"/>
          <w:sz w:val="24"/>
          <w:szCs w:val="24"/>
        </w:rPr>
        <w:t>0</w:t>
      </w:r>
      <w:r w:rsidR="00812A03" w:rsidRPr="00120BFE">
        <w:rPr>
          <w:rFonts w:ascii="Times New Roman" w:hAnsi="Times New Roman" w:cs="Times New Roman"/>
          <w:sz w:val="24"/>
          <w:szCs w:val="24"/>
        </w:rPr>
        <w:t xml:space="preserve"> см</w:t>
      </w:r>
      <w:r w:rsidR="00120BFE" w:rsidRPr="00120BFE">
        <w:rPr>
          <w:rFonts w:ascii="Times New Roman" w:hAnsi="Times New Roman" w:cs="Times New Roman"/>
          <w:sz w:val="24"/>
          <w:szCs w:val="24"/>
        </w:rPr>
        <w:t xml:space="preserve">. </w:t>
      </w:r>
      <w:r w:rsidR="00812A03" w:rsidRPr="00120BFE">
        <w:rPr>
          <w:rFonts w:ascii="Times New Roman" w:hAnsi="Times New Roman" w:cs="Times New Roman"/>
          <w:sz w:val="24"/>
          <w:szCs w:val="24"/>
        </w:rPr>
        <w:t xml:space="preserve">На </w:t>
      </w:r>
      <w:r w:rsidR="00120BFE" w:rsidRPr="00120BFE">
        <w:rPr>
          <w:rFonts w:ascii="Times New Roman" w:hAnsi="Times New Roman" w:cs="Times New Roman"/>
          <w:sz w:val="24"/>
          <w:szCs w:val="24"/>
        </w:rPr>
        <w:t>лицевой</w:t>
      </w:r>
      <w:r w:rsidR="00812A03" w:rsidRPr="00120BFE">
        <w:rPr>
          <w:rFonts w:ascii="Times New Roman" w:hAnsi="Times New Roman" w:cs="Times New Roman"/>
          <w:sz w:val="24"/>
          <w:szCs w:val="24"/>
        </w:rPr>
        <w:t xml:space="preserve"> грани постамента чугунная доска с надписью: «И останутся, как сказка, как манящие огни, штурмовые ночи Спасска, Волочаевки огни».</w:t>
      </w:r>
    </w:p>
    <w:p w:rsidR="00812A03" w:rsidRPr="00120BFE" w:rsidRDefault="00812A03" w:rsidP="00120BFE">
      <w:pPr>
        <w:spacing w:after="0"/>
        <w:ind w:firstLine="708"/>
        <w:rPr>
          <w:rFonts w:ascii="Times New Roman" w:hAnsi="Times New Roman" w:cs="Times New Roman"/>
          <w:sz w:val="24"/>
          <w:szCs w:val="24"/>
        </w:rPr>
      </w:pPr>
      <w:r w:rsidRPr="00120BFE">
        <w:rPr>
          <w:rFonts w:ascii="Times New Roman" w:eastAsia="Times New Roman" w:hAnsi="Times New Roman" w:cs="Times New Roman"/>
          <w:sz w:val="24"/>
          <w:szCs w:val="24"/>
        </w:rPr>
        <w:t>Памятный знак сооружен на народные средства, автор неизвестен.</w:t>
      </w:r>
    </w:p>
    <w:sectPr w:rsidR="00812A03" w:rsidRPr="00120BFE" w:rsidSect="00345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>
    <w:useFELayout/>
  </w:compat>
  <w:rsids>
    <w:rsidRoot w:val="00812A03"/>
    <w:rsid w:val="00120BFE"/>
    <w:rsid w:val="00345965"/>
    <w:rsid w:val="007E1758"/>
    <w:rsid w:val="00812A03"/>
    <w:rsid w:val="009911D8"/>
    <w:rsid w:val="00F024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9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2A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2A03"/>
    <w:rPr>
      <w:rFonts w:ascii="Tahoma" w:hAnsi="Tahoma" w:cs="Tahoma"/>
      <w:sz w:val="16"/>
      <w:szCs w:val="16"/>
    </w:rPr>
  </w:style>
  <w:style w:type="paragraph" w:customStyle="1" w:styleId="ConsPlusCell">
    <w:name w:val="ConsPlusCell"/>
    <w:uiPriority w:val="99"/>
    <w:rsid w:val="00812A0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2013-12-05T05:12:00Z</dcterms:created>
  <dcterms:modified xsi:type="dcterms:W3CDTF">2013-12-05T05:35:00Z</dcterms:modified>
</cp:coreProperties>
</file>